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01B1ECBE"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BC63EA">
        <w:rPr>
          <w:rFonts w:eastAsia="MS Mincho" w:cs="Arial"/>
          <w:b/>
          <w:sz w:val="22"/>
          <w:szCs w:val="22"/>
          <w:lang w:eastAsia="en-GB"/>
        </w:rPr>
        <w:t>1e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-2</w:t>
      </w:r>
      <w:r w:rsidR="00191FD6">
        <w:rPr>
          <w:rFonts w:asciiTheme="minorEastAsia" w:eastAsiaTheme="minorEastAsia" w:hAnsiTheme="minorEastAsia" w:cs="Arial"/>
          <w:b/>
          <w:sz w:val="22"/>
          <w:szCs w:val="22"/>
          <w:lang w:eastAsia="zh-CN"/>
        </w:rPr>
        <w:t>10911</w:t>
      </w:r>
    </w:p>
    <w:p w14:paraId="0CF70382" w14:textId="36A37438" w:rsidR="00F4138A" w:rsidRPr="00F4138A" w:rsidRDefault="00F4138A" w:rsidP="00F4138A">
      <w:pPr>
        <w:widowControl w:val="0"/>
        <w:tabs>
          <w:tab w:val="left" w:pos="1701"/>
          <w:tab w:val="right" w:pos="9923"/>
        </w:tabs>
        <w:spacing w:before="120" w:after="0"/>
        <w:jc w:val="left"/>
        <w:rPr>
          <w:rFonts w:eastAsia="宋体" w:cs="Arial"/>
          <w:b/>
          <w:sz w:val="22"/>
          <w:szCs w:val="22"/>
          <w:lang w:eastAsia="zh-CN"/>
        </w:rPr>
      </w:pPr>
      <w:r w:rsidRPr="00F4138A">
        <w:rPr>
          <w:rFonts w:eastAsia="宋体" w:cs="Arial"/>
          <w:b/>
          <w:sz w:val="22"/>
          <w:szCs w:val="22"/>
          <w:lang w:val="en-US" w:eastAsia="zh-CN"/>
        </w:rPr>
        <w:t xml:space="preserve">Online: </w:t>
      </w:r>
      <w:r w:rsidRPr="00F4138A">
        <w:rPr>
          <w:rFonts w:eastAsia="宋体" w:cs="Arial"/>
          <w:b/>
          <w:sz w:val="22"/>
          <w:szCs w:val="22"/>
          <w:lang w:val="de-DE" w:eastAsia="zh-CN"/>
        </w:rPr>
        <w:t>Jan 25</w:t>
      </w:r>
      <w:r w:rsidR="00191FD6" w:rsidRPr="00191FD6">
        <w:rPr>
          <w:rFonts w:eastAsia="宋体" w:cs="Arial"/>
          <w:b/>
          <w:sz w:val="22"/>
          <w:szCs w:val="22"/>
          <w:vertAlign w:val="superscript"/>
          <w:lang w:val="de-DE" w:eastAsia="zh-CN"/>
        </w:rPr>
        <w:t>nd</w:t>
      </w:r>
      <w:r w:rsidRPr="00F4138A">
        <w:rPr>
          <w:rFonts w:eastAsia="宋体" w:cs="Arial"/>
          <w:b/>
          <w:sz w:val="22"/>
          <w:szCs w:val="22"/>
          <w:lang w:val="de-DE" w:eastAsia="zh-CN"/>
        </w:rPr>
        <w:t xml:space="preserve"> – Feb </w:t>
      </w:r>
      <w:r w:rsidR="00BC63EA">
        <w:rPr>
          <w:rFonts w:eastAsia="宋体" w:cs="Arial"/>
          <w:b/>
          <w:sz w:val="22"/>
          <w:szCs w:val="22"/>
          <w:lang w:val="de-DE" w:eastAsia="zh-CN"/>
        </w:rPr>
        <w:t>4</w:t>
      </w:r>
      <w:r w:rsidR="00191FD6" w:rsidRPr="00191FD6">
        <w:rPr>
          <w:rFonts w:eastAsia="宋体" w:cs="Arial"/>
          <w:b/>
          <w:sz w:val="22"/>
          <w:szCs w:val="22"/>
          <w:vertAlign w:val="superscript"/>
          <w:lang w:val="de-DE" w:eastAsia="zh-CN"/>
        </w:rPr>
        <w:t>nd</w:t>
      </w:r>
      <w:r w:rsidRPr="00F4138A">
        <w:rPr>
          <w:rFonts w:eastAsia="宋体" w:cs="Arial"/>
          <w:b/>
          <w:sz w:val="22"/>
          <w:szCs w:val="22"/>
          <w:lang w:val="de-DE" w:eastAsia="zh-CN"/>
        </w:rPr>
        <w:t>, 2021</w:t>
      </w:r>
    </w:p>
    <w:p w14:paraId="3836598B" w14:textId="77777777" w:rsidR="00E1525B" w:rsidRPr="00BB1D7A" w:rsidRDefault="00E1525B" w:rsidP="00537CC2">
      <w:pPr>
        <w:widowControl w:val="0"/>
        <w:tabs>
          <w:tab w:val="left" w:pos="1701"/>
          <w:tab w:val="right" w:pos="9923"/>
        </w:tabs>
        <w:spacing w:before="120" w:after="0"/>
        <w:jc w:val="left"/>
        <w:rPr>
          <w:rFonts w:eastAsia="MS Mincho" w:cs="Arial"/>
          <w:b/>
          <w:sz w:val="22"/>
          <w:szCs w:val="22"/>
          <w:lang w:eastAsia="en-GB"/>
        </w:rPr>
      </w:pPr>
    </w:p>
    <w:p w14:paraId="5D749D5D" w14:textId="29EC1A6C"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BC63EA" w:rsidRPr="009645E7">
        <w:rPr>
          <w:rFonts w:ascii="Times New Roman" w:eastAsia="Arial Unicode MS" w:hAnsi="Times New Roman"/>
          <w:sz w:val="22"/>
          <w:szCs w:val="22"/>
        </w:rPr>
        <w:t>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25508E8B" w14:textId="6F12A2E9" w:rsidR="00764F95" w:rsidRDefault="00CD4C7B" w:rsidP="00530C64">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sidR="00764F95" w:rsidRPr="009645E7">
        <w:rPr>
          <w:rFonts w:ascii="Times New Roman" w:hAnsi="Times New Roman"/>
          <w:sz w:val="22"/>
          <w:szCs w:val="22"/>
        </w:rPr>
        <w:t xml:space="preserve">Discussion </w:t>
      </w:r>
      <w:r w:rsidR="00D35361">
        <w:rPr>
          <w:rFonts w:ascii="Times New Roman" w:hAnsi="Times New Roman"/>
          <w:sz w:val="22"/>
          <w:szCs w:val="22"/>
        </w:rPr>
        <w:t>on</w:t>
      </w:r>
      <w:r w:rsidR="00764F95" w:rsidRPr="009645E7">
        <w:rPr>
          <w:rFonts w:ascii="Times New Roman" w:hAnsi="Times New Roman"/>
          <w:sz w:val="22"/>
          <w:szCs w:val="22"/>
        </w:rPr>
        <w:t xml:space="preserve"> </w:t>
      </w:r>
      <w:r w:rsidR="00BC63EA" w:rsidRPr="009645E7">
        <w:rPr>
          <w:rFonts w:ascii="Times New Roman" w:hAnsi="Times New Roman"/>
          <w:sz w:val="22"/>
          <w:szCs w:val="22"/>
        </w:rPr>
        <w:t>Network Identifier Handling</w:t>
      </w:r>
    </w:p>
    <w:p w14:paraId="1A18831C" w14:textId="1E79264B"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E0C79" w:rsidRDefault="0056573F" w:rsidP="00EC04B5">
      <w:pPr>
        <w:pStyle w:val="1"/>
        <w:spacing w:before="0" w:after="0"/>
        <w:ind w:left="431" w:hanging="431"/>
        <w:rPr>
          <w:rFonts w:cs="Arial"/>
          <w:b/>
          <w:sz w:val="28"/>
          <w:szCs w:val="22"/>
        </w:rPr>
      </w:pPr>
      <w:r w:rsidRPr="004E0C79">
        <w:rPr>
          <w:rFonts w:cs="Arial"/>
          <w:b/>
          <w:sz w:val="28"/>
          <w:szCs w:val="22"/>
        </w:rPr>
        <w:t>Introduction</w:t>
      </w:r>
    </w:p>
    <w:p w14:paraId="563319E4" w14:textId="1CC4B671" w:rsidR="00C63471" w:rsidRDefault="00D134AC" w:rsidP="00EC04B5">
      <w:pPr>
        <w:spacing w:after="0" w:line="288" w:lineRule="auto"/>
        <w:rPr>
          <w:rFonts w:ascii="Times New Roman" w:hAnsi="Times New Roman"/>
        </w:rPr>
      </w:pPr>
      <w:r w:rsidRPr="009645E7">
        <w:rPr>
          <w:rFonts w:ascii="Times New Roman" w:hAnsi="Times New Roman"/>
        </w:rPr>
        <w:t>In</w:t>
      </w:r>
      <w:r w:rsidR="005C0861" w:rsidRPr="009645E7">
        <w:rPr>
          <w:rFonts w:ascii="Times New Roman" w:hAnsi="Times New Roman"/>
        </w:rPr>
        <w:t xml:space="preserve"> the </w:t>
      </w:r>
      <w:r w:rsidR="009662BB" w:rsidRPr="009645E7">
        <w:rPr>
          <w:rFonts w:ascii="Times New Roman" w:hAnsi="Times New Roman"/>
        </w:rPr>
        <w:t xml:space="preserve">last meeting, </w:t>
      </w:r>
      <w:r w:rsidR="00EC04B5">
        <w:rPr>
          <w:rFonts w:ascii="Times New Roman" w:hAnsi="Times New Roman"/>
        </w:rPr>
        <w:t xml:space="preserve">network identifier handling </w:t>
      </w:r>
      <w:r w:rsidR="009645E7" w:rsidRPr="009645E7">
        <w:rPr>
          <w:rFonts w:ascii="Times New Roman" w:hAnsi="Times New Roman"/>
        </w:rPr>
        <w:t>was discussed and the related agreements are as follows:</w:t>
      </w:r>
    </w:p>
    <w:p w14:paraId="16577602" w14:textId="77777777" w:rsidR="00EC04B5" w:rsidRPr="000D19D1" w:rsidRDefault="00EC04B5" w:rsidP="00EC04B5">
      <w:pPr>
        <w:pStyle w:val="af2"/>
        <w:numPr>
          <w:ilvl w:val="0"/>
          <w:numId w:val="36"/>
        </w:numPr>
        <w:spacing w:after="0" w:line="288" w:lineRule="auto"/>
        <w:rPr>
          <w:rFonts w:ascii="Times New Roman" w:hAnsi="Times New Roman"/>
          <w:i/>
          <w:iCs/>
        </w:rPr>
      </w:pPr>
      <w:r w:rsidRPr="000D19D1">
        <w:rPr>
          <w:rFonts w:ascii="Times New Roman" w:hAnsi="Times New Roman"/>
          <w:i/>
          <w:iCs/>
        </w:rPr>
        <w:t>A Cell ID provided to the 5GC within the User Location Information corresponds to a fixed geographical area.</w:t>
      </w:r>
    </w:p>
    <w:p w14:paraId="3456E94B" w14:textId="77777777" w:rsidR="00EC04B5" w:rsidRPr="000D19D1" w:rsidRDefault="00EC04B5" w:rsidP="00EC04B5">
      <w:pPr>
        <w:pStyle w:val="af2"/>
        <w:numPr>
          <w:ilvl w:val="0"/>
          <w:numId w:val="36"/>
        </w:numPr>
        <w:spacing w:after="0" w:line="288" w:lineRule="auto"/>
        <w:rPr>
          <w:rFonts w:ascii="Times New Roman" w:hAnsi="Times New Roman"/>
          <w:i/>
          <w:iCs/>
        </w:rPr>
      </w:pPr>
      <w:r w:rsidRPr="000D19D1">
        <w:rPr>
          <w:rFonts w:ascii="Times New Roman" w:hAnsi="Times New Roman"/>
          <w:i/>
          <w:iCs/>
        </w:rPr>
        <w:t>WA: RAN3 strives for minimizing 5GC/NGAP impact for NTN.</w:t>
      </w:r>
    </w:p>
    <w:p w14:paraId="0540AF6D" w14:textId="77777777" w:rsidR="00EC04B5" w:rsidRPr="000D19D1" w:rsidRDefault="00EC04B5" w:rsidP="00EC04B5">
      <w:pPr>
        <w:pStyle w:val="af2"/>
        <w:numPr>
          <w:ilvl w:val="0"/>
          <w:numId w:val="36"/>
        </w:numPr>
        <w:spacing w:after="0" w:line="288" w:lineRule="auto"/>
        <w:rPr>
          <w:rFonts w:ascii="Times New Roman" w:hAnsi="Times New Roman"/>
          <w:i/>
          <w:iCs/>
        </w:rPr>
      </w:pPr>
      <w:r w:rsidRPr="000D19D1">
        <w:rPr>
          <w:rFonts w:ascii="Times New Roman" w:hAnsi="Times New Roman"/>
          <w:i/>
          <w:iCs/>
        </w:rPr>
        <w:t xml:space="preserve">Current assumption is that this issue only applies for </w:t>
      </w:r>
      <w:proofErr w:type="spellStart"/>
      <w:r w:rsidRPr="000D19D1">
        <w:rPr>
          <w:rFonts w:ascii="Times New Roman" w:hAnsi="Times New Roman"/>
          <w:i/>
          <w:iCs/>
        </w:rPr>
        <w:t>Xn</w:t>
      </w:r>
      <w:proofErr w:type="spellEnd"/>
      <w:r w:rsidRPr="000D19D1">
        <w:rPr>
          <w:rFonts w:ascii="Times New Roman" w:hAnsi="Times New Roman"/>
          <w:i/>
          <w:iCs/>
        </w:rPr>
        <w:t>.</w:t>
      </w:r>
    </w:p>
    <w:p w14:paraId="4197DB34" w14:textId="1D969F86" w:rsidR="00EC04B5" w:rsidRPr="000D19D1" w:rsidRDefault="00EC04B5" w:rsidP="00EC04B5">
      <w:pPr>
        <w:pStyle w:val="af2"/>
        <w:numPr>
          <w:ilvl w:val="0"/>
          <w:numId w:val="36"/>
        </w:numPr>
        <w:spacing w:after="0" w:line="288" w:lineRule="auto"/>
        <w:rPr>
          <w:rFonts w:ascii="Times New Roman" w:hAnsi="Times New Roman"/>
          <w:i/>
          <w:iCs/>
        </w:rPr>
      </w:pPr>
      <w:r w:rsidRPr="000D19D1">
        <w:rPr>
          <w:rFonts w:ascii="Times New Roman" w:hAnsi="Times New Roman"/>
          <w:i/>
          <w:iCs/>
        </w:rPr>
        <w:t xml:space="preserve">Solutions should not result in periodic configuration update on </w:t>
      </w:r>
      <w:proofErr w:type="spellStart"/>
      <w:r w:rsidRPr="000D19D1">
        <w:rPr>
          <w:rFonts w:ascii="Times New Roman" w:hAnsi="Times New Roman"/>
          <w:i/>
          <w:iCs/>
        </w:rPr>
        <w:t>Xn</w:t>
      </w:r>
      <w:proofErr w:type="spellEnd"/>
      <w:r w:rsidRPr="000D19D1">
        <w:rPr>
          <w:rFonts w:ascii="Times New Roman" w:hAnsi="Times New Roman"/>
          <w:i/>
          <w:iCs/>
        </w:rPr>
        <w:t>; one way to achieve this is to provide a “super set” of served cell information and to associate cell information with a “validity time window”. Another way would be to rely on OAM.</w:t>
      </w:r>
    </w:p>
    <w:p w14:paraId="7438CB64" w14:textId="79CCD025" w:rsidR="00AC3629" w:rsidRPr="009645E7" w:rsidRDefault="00301AE8" w:rsidP="00EC04B5">
      <w:pPr>
        <w:spacing w:after="0" w:line="288" w:lineRule="auto"/>
        <w:rPr>
          <w:rFonts w:ascii="Times New Roman" w:hAnsi="Times New Roman"/>
        </w:rPr>
      </w:pPr>
      <w:r w:rsidRPr="009645E7">
        <w:rPr>
          <w:rFonts w:ascii="Times New Roman" w:hAnsi="Times New Roman"/>
        </w:rPr>
        <w:t>I</w:t>
      </w:r>
      <w:r w:rsidR="00AC3629" w:rsidRPr="009645E7">
        <w:rPr>
          <w:rFonts w:ascii="Times New Roman" w:hAnsi="Times New Roman"/>
        </w:rPr>
        <w:t xml:space="preserve">n this contribution, we </w:t>
      </w:r>
      <w:r w:rsidR="00100D80" w:rsidRPr="009645E7">
        <w:rPr>
          <w:rFonts w:ascii="Times New Roman" w:hAnsi="Times New Roman"/>
        </w:rPr>
        <w:t xml:space="preserve">will </w:t>
      </w:r>
      <w:r w:rsidRPr="009645E7">
        <w:rPr>
          <w:rFonts w:ascii="Times New Roman" w:hAnsi="Times New Roman"/>
        </w:rPr>
        <w:t>provide some considerations on</w:t>
      </w:r>
      <w:r w:rsidR="007C5E5B" w:rsidRPr="007C5E5B">
        <w:rPr>
          <w:rFonts w:ascii="Times New Roman" w:hAnsi="Times New Roman"/>
        </w:rPr>
        <w:t xml:space="preserve"> </w:t>
      </w:r>
      <w:r w:rsidR="007C5E5B">
        <w:rPr>
          <w:rFonts w:ascii="Times New Roman" w:hAnsi="Times New Roman"/>
        </w:rPr>
        <w:t>network identifier handling</w:t>
      </w:r>
      <w:r w:rsidR="004B404E" w:rsidRPr="009645E7">
        <w:rPr>
          <w:rFonts w:ascii="Times New Roman" w:hAnsi="Times New Roman"/>
        </w:rPr>
        <w:t>.</w:t>
      </w:r>
    </w:p>
    <w:p w14:paraId="6A1F4EB1" w14:textId="5A3AE525" w:rsidR="00CD4C7B" w:rsidRPr="004E0C79" w:rsidRDefault="004931AB" w:rsidP="00EC04B5">
      <w:pPr>
        <w:pStyle w:val="1"/>
        <w:spacing w:before="0" w:after="0" w:line="360" w:lineRule="auto"/>
        <w:ind w:left="431" w:hanging="431"/>
        <w:rPr>
          <w:rFonts w:cs="Arial"/>
          <w:b/>
          <w:sz w:val="28"/>
          <w:szCs w:val="22"/>
        </w:rPr>
      </w:pPr>
      <w:r w:rsidRPr="004E0C79">
        <w:rPr>
          <w:rFonts w:cs="Arial"/>
          <w:b/>
          <w:sz w:val="28"/>
          <w:szCs w:val="22"/>
        </w:rPr>
        <w:t>Discussion</w:t>
      </w:r>
    </w:p>
    <w:p w14:paraId="1CE4F514" w14:textId="11AA1403" w:rsidR="000D19D1" w:rsidRDefault="000D19D1" w:rsidP="00EC04B5">
      <w:pPr>
        <w:spacing w:after="0" w:line="288" w:lineRule="auto"/>
        <w:rPr>
          <w:rFonts w:ascii="Times New Roman" w:hAnsi="Times New Roman"/>
        </w:rPr>
      </w:pPr>
      <w:r>
        <w:rPr>
          <w:rFonts w:ascii="Times New Roman" w:hAnsi="Times New Roman"/>
          <w:lang w:eastAsia="zh-CN"/>
        </w:rPr>
        <w:t>From the previous meeting, we reach the conclusion that a</w:t>
      </w:r>
      <w:r w:rsidRPr="000D19D1">
        <w:t xml:space="preserve"> </w:t>
      </w:r>
      <w:r>
        <w:rPr>
          <w:rFonts w:ascii="Times New Roman" w:hAnsi="Times New Roman"/>
          <w:lang w:eastAsia="zh-CN"/>
        </w:rPr>
        <w:t>t</w:t>
      </w:r>
      <w:r w:rsidRPr="000D19D1">
        <w:rPr>
          <w:rFonts w:ascii="Times New Roman" w:hAnsi="Times New Roman"/>
          <w:lang w:eastAsia="zh-CN"/>
        </w:rPr>
        <w:t xml:space="preserve">racking </w:t>
      </w:r>
      <w:r>
        <w:rPr>
          <w:rFonts w:ascii="Times New Roman" w:hAnsi="Times New Roman"/>
          <w:lang w:eastAsia="zh-CN"/>
        </w:rPr>
        <w:t>a</w:t>
      </w:r>
      <w:r w:rsidRPr="000D19D1">
        <w:rPr>
          <w:rFonts w:ascii="Times New Roman" w:hAnsi="Times New Roman"/>
          <w:lang w:eastAsia="zh-CN"/>
        </w:rPr>
        <w:t>rea is coupled with geographical area</w:t>
      </w:r>
      <w:r>
        <w:rPr>
          <w:rFonts w:ascii="Times New Roman" w:hAnsi="Times New Roman"/>
          <w:lang w:eastAsia="zh-CN"/>
        </w:rPr>
        <w:t xml:space="preserve">, and a </w:t>
      </w:r>
      <w:r w:rsidRPr="000D19D1">
        <w:rPr>
          <w:rFonts w:ascii="Times New Roman" w:hAnsi="Times New Roman" w:hint="eastAsia"/>
          <w:lang w:eastAsia="zh-CN"/>
        </w:rPr>
        <w:t>Cell ID provided to the 5GC within the User Location Information corresponds to a fixed geographical area.</w:t>
      </w:r>
      <w:r>
        <w:rPr>
          <w:rFonts w:ascii="Times New Roman" w:hAnsi="Times New Roman"/>
          <w:lang w:eastAsia="zh-CN"/>
        </w:rPr>
        <w:t xml:space="preserve"> For earth fixed cell, </w:t>
      </w:r>
      <w:r w:rsidR="00BE5D8D">
        <w:rPr>
          <w:rFonts w:ascii="Times New Roman" w:hAnsi="Times New Roman"/>
          <w:lang w:eastAsia="zh-CN"/>
        </w:rPr>
        <w:t>UEs in the cell are fixed corresponding to the satellite beam. However, i</w:t>
      </w:r>
      <w:r>
        <w:rPr>
          <w:rFonts w:ascii="Times New Roman" w:hAnsi="Times New Roman"/>
          <w:lang w:eastAsia="zh-CN"/>
        </w:rPr>
        <w:t xml:space="preserve">n the scenario of </w:t>
      </w:r>
      <w:r>
        <w:rPr>
          <w:rFonts w:ascii="Times New Roman" w:hAnsi="Times New Roman" w:hint="cs"/>
        </w:rPr>
        <w:t>t</w:t>
      </w:r>
      <w:r>
        <w:rPr>
          <w:rFonts w:ascii="Times New Roman" w:hAnsi="Times New Roman"/>
        </w:rPr>
        <w:t>he moving cell,</w:t>
      </w:r>
      <w:r w:rsidR="00BE5D8D">
        <w:rPr>
          <w:rFonts w:ascii="Times New Roman" w:hAnsi="Times New Roman"/>
        </w:rPr>
        <w:t xml:space="preserve"> the mechanism of m</w:t>
      </w:r>
      <w:r w:rsidR="00BE5D8D" w:rsidRPr="00BE5D8D">
        <w:rPr>
          <w:rFonts w:ascii="Times New Roman" w:hAnsi="Times New Roman"/>
        </w:rPr>
        <w:t xml:space="preserve">apping of </w:t>
      </w:r>
      <w:r w:rsidR="00BE5D8D">
        <w:rPr>
          <w:rFonts w:ascii="Times New Roman" w:hAnsi="Times New Roman"/>
        </w:rPr>
        <w:t>t</w:t>
      </w:r>
      <w:r w:rsidR="00BE5D8D" w:rsidRPr="00BE5D8D">
        <w:rPr>
          <w:rFonts w:ascii="Times New Roman" w:hAnsi="Times New Roman"/>
        </w:rPr>
        <w:t xml:space="preserve">racking </w:t>
      </w:r>
      <w:r w:rsidR="00BE5D8D">
        <w:rPr>
          <w:rFonts w:ascii="Times New Roman" w:hAnsi="Times New Roman"/>
        </w:rPr>
        <w:t>a</w:t>
      </w:r>
      <w:r w:rsidR="00BE5D8D" w:rsidRPr="00BE5D8D">
        <w:rPr>
          <w:rFonts w:ascii="Times New Roman" w:hAnsi="Times New Roman"/>
        </w:rPr>
        <w:t>reas to an earth fixed geographical area for moving cells</w:t>
      </w:r>
      <w:r w:rsidR="00BE5D8D">
        <w:rPr>
          <w:rFonts w:ascii="Times New Roman" w:hAnsi="Times New Roman"/>
        </w:rPr>
        <w:t xml:space="preserve"> needs to be further discussion.</w:t>
      </w:r>
    </w:p>
    <w:p w14:paraId="458451DA" w14:textId="5884B728" w:rsidR="008C4FEA" w:rsidRDefault="00BE5D8D" w:rsidP="00EC04B5">
      <w:pPr>
        <w:spacing w:after="0" w:line="288" w:lineRule="auto"/>
        <w:rPr>
          <w:rFonts w:ascii="Times New Roman" w:hAnsi="Times New Roman"/>
          <w:lang w:eastAsia="zh-CN"/>
        </w:rPr>
      </w:pPr>
      <w:r>
        <w:rPr>
          <w:rFonts w:ascii="Times New Roman" w:hAnsi="Times New Roman"/>
          <w:lang w:eastAsia="zh-CN"/>
        </w:rPr>
        <w:t xml:space="preserve">As we know, </w:t>
      </w:r>
      <w:r w:rsidRPr="00BE5D8D">
        <w:rPr>
          <w:rFonts w:ascii="Times New Roman" w:hAnsi="Times New Roman"/>
          <w:lang w:eastAsia="zh-CN"/>
        </w:rPr>
        <w:t xml:space="preserve">NG-RAN </w:t>
      </w:r>
      <w:r>
        <w:rPr>
          <w:rFonts w:ascii="Times New Roman" w:hAnsi="Times New Roman"/>
          <w:lang w:eastAsia="zh-CN"/>
        </w:rPr>
        <w:t xml:space="preserve">node </w:t>
      </w:r>
      <w:r w:rsidRPr="00BE5D8D">
        <w:rPr>
          <w:rFonts w:ascii="Times New Roman" w:hAnsi="Times New Roman"/>
          <w:lang w:eastAsia="zh-CN"/>
        </w:rPr>
        <w:t xml:space="preserve">broadcast </w:t>
      </w:r>
      <w:r>
        <w:rPr>
          <w:rFonts w:ascii="Times New Roman" w:hAnsi="Times New Roman"/>
          <w:lang w:eastAsia="zh-CN"/>
        </w:rPr>
        <w:t xml:space="preserve">system </w:t>
      </w:r>
      <w:r w:rsidRPr="00BE5D8D">
        <w:rPr>
          <w:rFonts w:ascii="Times New Roman" w:hAnsi="Times New Roman"/>
          <w:lang w:eastAsia="zh-CN"/>
        </w:rPr>
        <w:t xml:space="preserve">information </w:t>
      </w:r>
      <w:r w:rsidR="008C4FEA">
        <w:rPr>
          <w:rFonts w:ascii="Times New Roman" w:hAnsi="Times New Roman"/>
          <w:lang w:eastAsia="zh-CN"/>
        </w:rPr>
        <w:t xml:space="preserve">block </w:t>
      </w:r>
      <w:r w:rsidRPr="00BE5D8D">
        <w:rPr>
          <w:rFonts w:ascii="Times New Roman" w:hAnsi="Times New Roman"/>
          <w:lang w:eastAsia="zh-CN"/>
        </w:rPr>
        <w:t>to the UE</w:t>
      </w:r>
      <w:r w:rsidR="008C25B1">
        <w:rPr>
          <w:rFonts w:ascii="Times New Roman" w:hAnsi="Times New Roman"/>
          <w:lang w:eastAsia="zh-CN"/>
        </w:rPr>
        <w:t>s</w:t>
      </w:r>
      <w:r w:rsidRPr="00BE5D8D">
        <w:rPr>
          <w:rFonts w:ascii="Times New Roman" w:hAnsi="Times New Roman"/>
          <w:lang w:eastAsia="zh-CN"/>
        </w:rPr>
        <w:t xml:space="preserve"> </w:t>
      </w:r>
      <w:r w:rsidR="008C25B1">
        <w:rPr>
          <w:rFonts w:ascii="Times New Roman" w:hAnsi="Times New Roman"/>
          <w:lang w:eastAsia="zh-CN"/>
        </w:rPr>
        <w:t xml:space="preserve">about the resource of accessing the network. UE will implement registration through the </w:t>
      </w:r>
      <w:r w:rsidR="008C4FEA">
        <w:rPr>
          <w:rFonts w:ascii="Times New Roman" w:hAnsi="Times New Roman"/>
          <w:lang w:eastAsia="zh-CN"/>
        </w:rPr>
        <w:t>broadcast information</w:t>
      </w:r>
      <w:r w:rsidR="008C25B1">
        <w:rPr>
          <w:rFonts w:ascii="Times New Roman" w:hAnsi="Times New Roman"/>
          <w:lang w:eastAsia="zh-CN"/>
        </w:rPr>
        <w:t>.</w:t>
      </w:r>
      <w:r w:rsidR="00E249A2">
        <w:rPr>
          <w:rFonts w:ascii="Times New Roman" w:hAnsi="Times New Roman"/>
          <w:lang w:eastAsia="zh-CN"/>
        </w:rPr>
        <w:t xml:space="preserve"> Like the TN, </w:t>
      </w:r>
      <w:r w:rsidR="008C4FEA">
        <w:rPr>
          <w:rFonts w:ascii="Times New Roman" w:hAnsi="Times New Roman"/>
          <w:lang w:eastAsia="zh-CN"/>
        </w:rPr>
        <w:t xml:space="preserve">UEs in </w:t>
      </w:r>
      <w:r w:rsidR="00E249A2">
        <w:rPr>
          <w:rFonts w:ascii="Times New Roman" w:hAnsi="Times New Roman"/>
          <w:lang w:eastAsia="zh-CN"/>
        </w:rPr>
        <w:t xml:space="preserve">NTN </w:t>
      </w:r>
      <w:r w:rsidR="008C4FEA">
        <w:rPr>
          <w:rFonts w:ascii="Times New Roman" w:hAnsi="Times New Roman"/>
          <w:lang w:eastAsia="zh-CN"/>
        </w:rPr>
        <w:t>also use the broadcast information to register.</w:t>
      </w:r>
    </w:p>
    <w:p w14:paraId="7F627C3B" w14:textId="76735324" w:rsidR="008C4FEA" w:rsidRDefault="008C4FEA" w:rsidP="00EC04B5">
      <w:pPr>
        <w:spacing w:after="0" w:line="288" w:lineRule="auto"/>
        <w:rPr>
          <w:rFonts w:ascii="Times New Roman" w:hAnsi="Times New Roman"/>
          <w:b/>
          <w:bCs/>
          <w:lang w:eastAsia="zh-CN"/>
        </w:rPr>
      </w:pPr>
      <w:r w:rsidRPr="008C4FEA">
        <w:rPr>
          <w:rFonts w:ascii="Times New Roman" w:hAnsi="Times New Roman" w:hint="eastAsia"/>
          <w:b/>
          <w:bCs/>
          <w:lang w:eastAsia="zh-CN"/>
        </w:rPr>
        <w:t>O</w:t>
      </w:r>
      <w:r w:rsidRPr="008C4FEA">
        <w:rPr>
          <w:rFonts w:ascii="Times New Roman" w:hAnsi="Times New Roman"/>
          <w:b/>
          <w:bCs/>
          <w:lang w:eastAsia="zh-CN"/>
        </w:rPr>
        <w:t>bservation 1: As we know, NG-RAN node broadcast system information to the UEs about the resource of accessing the network. UE will implement registration through the broadcast information.</w:t>
      </w:r>
    </w:p>
    <w:p w14:paraId="41499592" w14:textId="59D0DDA9" w:rsidR="008C4FEA" w:rsidRDefault="008C4FEA" w:rsidP="00EC04B5">
      <w:pPr>
        <w:spacing w:after="0" w:line="288" w:lineRule="auto"/>
        <w:rPr>
          <w:rFonts w:ascii="Times New Roman" w:hAnsi="Times New Roman"/>
          <w:lang w:eastAsia="zh-CN"/>
        </w:rPr>
      </w:pPr>
      <w:r w:rsidRPr="008C4FEA">
        <w:rPr>
          <w:rFonts w:ascii="Times New Roman" w:hAnsi="Times New Roman" w:hint="eastAsia"/>
          <w:lang w:eastAsia="zh-CN"/>
        </w:rPr>
        <w:t>F</w:t>
      </w:r>
      <w:r w:rsidRPr="008C4FEA">
        <w:rPr>
          <w:rFonts w:ascii="Times New Roman" w:hAnsi="Times New Roman"/>
          <w:lang w:eastAsia="zh-CN"/>
        </w:rPr>
        <w:t xml:space="preserve">or </w:t>
      </w:r>
      <w:r>
        <w:rPr>
          <w:rFonts w:ascii="Times New Roman" w:hAnsi="Times New Roman"/>
          <w:lang w:eastAsia="zh-CN"/>
        </w:rPr>
        <w:t>the earth fixed cell, it is simple to implement since the cell can be seen as stationary</w:t>
      </w:r>
      <w:r w:rsidR="00DB08DE">
        <w:rPr>
          <w:rFonts w:ascii="Times New Roman" w:hAnsi="Times New Roman"/>
          <w:lang w:eastAsia="zh-CN"/>
        </w:rPr>
        <w:t xml:space="preserve"> in</w:t>
      </w:r>
      <w:r>
        <w:rPr>
          <w:rFonts w:ascii="Times New Roman" w:hAnsi="Times New Roman"/>
          <w:lang w:eastAsia="zh-CN"/>
        </w:rPr>
        <w:t xml:space="preserve"> the ground</w:t>
      </w:r>
      <w:r w:rsidR="00DB08DE">
        <w:rPr>
          <w:rFonts w:ascii="Times New Roman" w:hAnsi="Times New Roman"/>
          <w:lang w:eastAsia="zh-CN"/>
        </w:rPr>
        <w:t xml:space="preserve">. In contrast, for the moving cell, </w:t>
      </w:r>
      <w:r w:rsidR="00DB08DE" w:rsidRPr="00DB08DE">
        <w:rPr>
          <w:rFonts w:ascii="Times New Roman" w:hAnsi="Times New Roman"/>
          <w:lang w:eastAsia="zh-CN"/>
        </w:rPr>
        <w:t>SIB content frequently</w:t>
      </w:r>
      <w:r w:rsidR="00DB08DE">
        <w:rPr>
          <w:rFonts w:ascii="Times New Roman" w:hAnsi="Times New Roman"/>
          <w:lang w:eastAsia="zh-CN"/>
        </w:rPr>
        <w:t xml:space="preserve"> changes and the beam of satellite may send SIB information more than one TA. When related to multiple TAs, the beam of satellite will broadcast SIB content involving </w:t>
      </w:r>
      <w:r w:rsidR="00DB08DE" w:rsidRPr="00DB08DE">
        <w:rPr>
          <w:rFonts w:ascii="Times New Roman" w:hAnsi="Times New Roman"/>
          <w:lang w:eastAsia="zh-CN"/>
        </w:rPr>
        <w:t>momentary coverage area of a satellite beam related to the geographically fixed areas of TAs/Cells</w:t>
      </w:r>
      <w:r w:rsidR="00DB08DE">
        <w:rPr>
          <w:rFonts w:ascii="Times New Roman" w:hAnsi="Times New Roman"/>
          <w:lang w:eastAsia="zh-CN"/>
        </w:rPr>
        <w:t xml:space="preserve">, which means the beam need to contain all the TAs parameters </w:t>
      </w:r>
      <w:r w:rsidR="00E65DDC">
        <w:rPr>
          <w:rFonts w:ascii="Times New Roman" w:hAnsi="Times New Roman"/>
          <w:lang w:eastAsia="zh-CN"/>
        </w:rPr>
        <w:t>under the momentary coverage.</w:t>
      </w:r>
    </w:p>
    <w:p w14:paraId="3CD483DF" w14:textId="3ECB60DD" w:rsidR="00E65DDC" w:rsidRPr="00E65DDC" w:rsidRDefault="00E65DDC" w:rsidP="00E65DDC">
      <w:pPr>
        <w:snapToGrid w:val="0"/>
        <w:spacing w:after="0" w:line="288" w:lineRule="auto"/>
        <w:rPr>
          <w:rFonts w:ascii="Times New Roman" w:hAnsi="Times New Roman"/>
          <w:b/>
          <w:bCs/>
          <w:lang w:eastAsia="zh-CN"/>
        </w:rPr>
      </w:pPr>
      <w:bookmarkStart w:id="0" w:name="_Hlk61574941"/>
      <w:r w:rsidRPr="00E65DDC">
        <w:rPr>
          <w:rFonts w:ascii="Times New Roman" w:hAnsi="Times New Roman"/>
          <w:b/>
          <w:bCs/>
          <w:lang w:eastAsia="zh-CN"/>
        </w:rPr>
        <w:t>Observation 2</w:t>
      </w:r>
      <w:r w:rsidRPr="00E65DDC">
        <w:rPr>
          <w:rFonts w:ascii="Times New Roman" w:hAnsi="Times New Roman"/>
          <w:b/>
          <w:bCs/>
          <w:lang w:eastAsia="zh-CN"/>
        </w:rPr>
        <w:t>：</w:t>
      </w:r>
      <w:r w:rsidRPr="00E65DDC">
        <w:rPr>
          <w:rFonts w:ascii="Times New Roman" w:hAnsi="Times New Roman"/>
          <w:b/>
          <w:bCs/>
          <w:lang w:eastAsia="zh-CN"/>
        </w:rPr>
        <w:t>When related to multiple TAs, the beam of satellite will broadcast SIB content involving momentary coverage area of a satellite beam related to the geographically fixed areas of TAs/Cells, which means the beam need to contain all the TAs parameters under the momentary coverage.</w:t>
      </w:r>
    </w:p>
    <w:bookmarkEnd w:id="0"/>
    <w:p w14:paraId="7FD05D29" w14:textId="7C578560" w:rsidR="00D142C5" w:rsidRDefault="00D142C5" w:rsidP="00EC04B5">
      <w:pPr>
        <w:spacing w:after="0" w:line="288" w:lineRule="auto"/>
        <w:rPr>
          <w:rFonts w:ascii="Times New Roman" w:hAnsi="Times New Roman"/>
          <w:lang w:eastAsia="zh-CN"/>
        </w:rPr>
      </w:pPr>
      <w:r>
        <w:rPr>
          <w:rFonts w:ascii="Times New Roman" w:hAnsi="Times New Roman" w:hint="eastAsia"/>
          <w:lang w:eastAsia="zh-CN"/>
        </w:rPr>
        <w:lastRenderedPageBreak/>
        <w:t>Mean</w:t>
      </w:r>
      <w:r>
        <w:rPr>
          <w:rFonts w:ascii="Times New Roman" w:hAnsi="Times New Roman"/>
          <w:lang w:eastAsia="zh-CN"/>
        </w:rPr>
        <w:t>while, there is another assumption stating that t</w:t>
      </w:r>
      <w:r w:rsidRPr="00D142C5">
        <w:rPr>
          <w:rFonts w:ascii="Times New Roman" w:hAnsi="Times New Roman"/>
          <w:lang w:eastAsia="zh-CN"/>
        </w:rPr>
        <w:t xml:space="preserve">he cell ID used on </w:t>
      </w:r>
      <w:proofErr w:type="spellStart"/>
      <w:r w:rsidRPr="00D142C5">
        <w:rPr>
          <w:rFonts w:ascii="Times New Roman" w:hAnsi="Times New Roman"/>
          <w:lang w:eastAsia="zh-CN"/>
        </w:rPr>
        <w:t>Uu</w:t>
      </w:r>
      <w:proofErr w:type="spellEnd"/>
      <w:r w:rsidRPr="00D142C5">
        <w:rPr>
          <w:rFonts w:ascii="Times New Roman" w:hAnsi="Times New Roman"/>
          <w:lang w:eastAsia="zh-CN"/>
        </w:rPr>
        <w:t xml:space="preserve"> SIB content (and probably on </w:t>
      </w:r>
      <w:proofErr w:type="spellStart"/>
      <w:r w:rsidRPr="00D142C5">
        <w:rPr>
          <w:rFonts w:ascii="Times New Roman" w:hAnsi="Times New Roman"/>
          <w:lang w:eastAsia="zh-CN"/>
        </w:rPr>
        <w:t>Xn</w:t>
      </w:r>
      <w:proofErr w:type="spellEnd"/>
      <w:r w:rsidRPr="00D142C5">
        <w:rPr>
          <w:rFonts w:ascii="Times New Roman" w:hAnsi="Times New Roman"/>
          <w:lang w:eastAsia="zh-CN"/>
        </w:rPr>
        <w:t xml:space="preserve">) are decoupled from cell ID used on NG(N2). The respective mapping is performed in RAN. This requires </w:t>
      </w:r>
      <w:proofErr w:type="spellStart"/>
      <w:r w:rsidRPr="00D142C5">
        <w:rPr>
          <w:rFonts w:ascii="Times New Roman" w:hAnsi="Times New Roman"/>
          <w:lang w:eastAsia="zh-CN"/>
        </w:rPr>
        <w:t>gNB</w:t>
      </w:r>
      <w:proofErr w:type="spellEnd"/>
      <w:r w:rsidRPr="00D142C5">
        <w:rPr>
          <w:rFonts w:ascii="Times New Roman" w:hAnsi="Times New Roman"/>
          <w:lang w:eastAsia="zh-CN"/>
        </w:rPr>
        <w:t xml:space="preserve"> to acquire the UE’s location information.</w:t>
      </w:r>
    </w:p>
    <w:p w14:paraId="5944ADDB" w14:textId="50B6CFC7" w:rsidR="00D93135" w:rsidRPr="009645E7" w:rsidRDefault="00054FEF" w:rsidP="00EC04B5">
      <w:pPr>
        <w:spacing w:after="0" w:line="288" w:lineRule="auto"/>
        <w:rPr>
          <w:rFonts w:ascii="Times New Roman" w:hAnsi="Times New Roman"/>
          <w:lang w:eastAsia="zh-CN"/>
        </w:rPr>
      </w:pPr>
      <w:r>
        <w:rPr>
          <w:rFonts w:ascii="Times New Roman" w:hAnsi="Times New Roman"/>
          <w:lang w:eastAsia="ko-KR"/>
        </w:rPr>
        <w:t>From our perspective, t</w:t>
      </w:r>
      <w:r w:rsidR="00ED7CF5" w:rsidRPr="009645E7">
        <w:rPr>
          <w:rFonts w:ascii="Times New Roman" w:hAnsi="Times New Roman"/>
          <w:lang w:eastAsia="ko-KR"/>
        </w:rPr>
        <w:t xml:space="preserve">he main difference between the two options displayed above is that the </w:t>
      </w:r>
      <w:proofErr w:type="spellStart"/>
      <w:r w:rsidR="00ED7CF5" w:rsidRPr="009645E7">
        <w:rPr>
          <w:rFonts w:ascii="Times New Roman" w:hAnsi="Times New Roman"/>
          <w:lang w:eastAsia="ko-KR"/>
        </w:rPr>
        <w:t>gNB</w:t>
      </w:r>
      <w:proofErr w:type="spellEnd"/>
      <w:r w:rsidR="00ED7CF5" w:rsidRPr="009645E7">
        <w:rPr>
          <w:rFonts w:ascii="Times New Roman" w:hAnsi="Times New Roman"/>
          <w:lang w:eastAsia="ko-KR"/>
        </w:rPr>
        <w:t xml:space="preserve"> </w:t>
      </w:r>
      <w:r>
        <w:rPr>
          <w:rFonts w:ascii="Times New Roman" w:hAnsi="Times New Roman"/>
          <w:lang w:eastAsia="ko-KR"/>
        </w:rPr>
        <w:t>in second option</w:t>
      </w:r>
      <w:r w:rsidR="00ED7CF5" w:rsidRPr="009645E7">
        <w:rPr>
          <w:rFonts w:ascii="Times New Roman" w:hAnsi="Times New Roman"/>
          <w:lang w:eastAsia="ko-KR"/>
        </w:rPr>
        <w:t xml:space="preserve"> needs to obtain the location information of the UE</w:t>
      </w:r>
      <w:r w:rsidR="00487DFC">
        <w:rPr>
          <w:rFonts w:ascii="Times New Roman" w:hAnsi="Times New Roman"/>
          <w:lang w:eastAsia="ko-KR"/>
        </w:rPr>
        <w:t xml:space="preserve"> besides</w:t>
      </w:r>
      <w:r w:rsidR="00627AEB">
        <w:rPr>
          <w:rFonts w:ascii="Times New Roman" w:hAnsi="Times New Roman"/>
          <w:lang w:eastAsia="ko-KR"/>
        </w:rPr>
        <w:t xml:space="preserve"> the</w:t>
      </w:r>
      <w:r w:rsidR="00487DFC">
        <w:rPr>
          <w:rFonts w:ascii="Times New Roman" w:hAnsi="Times New Roman"/>
          <w:lang w:eastAsia="ko-KR"/>
        </w:rPr>
        <w:t xml:space="preserve"> </w:t>
      </w:r>
      <w:r w:rsidR="00627AEB">
        <w:rPr>
          <w:rFonts w:ascii="Times New Roman" w:hAnsi="Times New Roman"/>
          <w:lang w:eastAsia="ko-KR"/>
        </w:rPr>
        <w:t>CN</w:t>
      </w:r>
      <w:r w:rsidR="00ED7CF5" w:rsidRPr="009645E7">
        <w:rPr>
          <w:rFonts w:ascii="Times New Roman" w:hAnsi="Times New Roman"/>
          <w:lang w:eastAsia="ko-KR"/>
        </w:rPr>
        <w:t>.</w:t>
      </w:r>
      <w:r w:rsidR="00D51855" w:rsidRPr="009645E7">
        <w:rPr>
          <w:rFonts w:ascii="Times New Roman" w:hAnsi="Times New Roman"/>
          <w:lang w:eastAsia="ko-KR"/>
        </w:rPr>
        <w:t xml:space="preserve"> </w:t>
      </w:r>
      <w:r w:rsidR="00627AEB">
        <w:rPr>
          <w:rFonts w:ascii="Times New Roman" w:hAnsi="Times New Roman"/>
          <w:lang w:eastAsia="ko-KR"/>
        </w:rPr>
        <w:t xml:space="preserve">However, for the </w:t>
      </w:r>
      <w:r w:rsidR="00D51855" w:rsidRPr="009645E7">
        <w:rPr>
          <w:rFonts w:ascii="Times New Roman" w:hAnsi="Times New Roman"/>
          <w:lang w:eastAsia="ko-KR"/>
        </w:rPr>
        <w:t>security</w:t>
      </w:r>
      <w:r w:rsidR="00627AEB">
        <w:rPr>
          <w:rFonts w:ascii="Times New Roman" w:hAnsi="Times New Roman"/>
          <w:lang w:eastAsia="ko-KR"/>
        </w:rPr>
        <w:t xml:space="preserve"> reason</w:t>
      </w:r>
      <w:r w:rsidR="00D51855" w:rsidRPr="009645E7">
        <w:rPr>
          <w:rFonts w:ascii="Times New Roman" w:hAnsi="Times New Roman"/>
          <w:lang w:eastAsia="ko-KR"/>
        </w:rPr>
        <w:t xml:space="preserve">, any measurement results </w:t>
      </w:r>
      <w:r w:rsidR="00D51855" w:rsidRPr="009645E7">
        <w:rPr>
          <w:rFonts w:ascii="Times New Roman" w:hAnsi="Times New Roman"/>
          <w:lang w:eastAsia="zh-CN"/>
        </w:rPr>
        <w:t>including RSRP/RSRQ and location information</w:t>
      </w:r>
      <w:r w:rsidR="00C46FF6" w:rsidRPr="009645E7">
        <w:rPr>
          <w:rFonts w:ascii="Times New Roman" w:hAnsi="Times New Roman"/>
          <w:lang w:eastAsia="zh-CN"/>
        </w:rPr>
        <w:t xml:space="preserve"> should not transmit to </w:t>
      </w:r>
      <w:proofErr w:type="spellStart"/>
      <w:r w:rsidR="00C46FF6" w:rsidRPr="009645E7">
        <w:rPr>
          <w:rFonts w:ascii="Times New Roman" w:hAnsi="Times New Roman"/>
          <w:lang w:eastAsia="zh-CN"/>
        </w:rPr>
        <w:t>gNB</w:t>
      </w:r>
      <w:proofErr w:type="spellEnd"/>
      <w:r w:rsidR="00C46FF6" w:rsidRPr="009645E7">
        <w:rPr>
          <w:rFonts w:ascii="Times New Roman" w:hAnsi="Times New Roman"/>
          <w:lang w:eastAsia="zh-CN"/>
        </w:rPr>
        <w:t xml:space="preserve"> until AS security </w:t>
      </w:r>
      <w:r w:rsidR="00816B8F" w:rsidRPr="009645E7">
        <w:rPr>
          <w:rFonts w:ascii="Times New Roman" w:hAnsi="Times New Roman"/>
          <w:lang w:eastAsia="zh-CN"/>
        </w:rPr>
        <w:t>established</w:t>
      </w:r>
      <w:r w:rsidR="00C46FF6" w:rsidRPr="009645E7">
        <w:rPr>
          <w:rFonts w:ascii="Times New Roman" w:hAnsi="Times New Roman"/>
          <w:lang w:eastAsia="zh-CN"/>
        </w:rPr>
        <w:t>.</w:t>
      </w:r>
      <w:r w:rsidR="000C080A" w:rsidRPr="009645E7">
        <w:rPr>
          <w:rFonts w:ascii="Times New Roman" w:hAnsi="Times New Roman"/>
          <w:lang w:eastAsia="zh-CN"/>
        </w:rPr>
        <w:t xml:space="preserve"> </w:t>
      </w:r>
      <w:r w:rsidR="00627AEB">
        <w:rPr>
          <w:rFonts w:ascii="Times New Roman" w:hAnsi="Times New Roman"/>
          <w:lang w:eastAsia="zh-CN"/>
        </w:rPr>
        <w:t xml:space="preserve">For the first option, </w:t>
      </w:r>
      <w:r w:rsidR="000C080A" w:rsidRPr="009645E7">
        <w:rPr>
          <w:rFonts w:ascii="Times New Roman" w:hAnsi="Times New Roman"/>
          <w:lang w:eastAsia="zh-CN"/>
        </w:rPr>
        <w:t xml:space="preserve">CN </w:t>
      </w:r>
      <w:r w:rsidR="00627AEB">
        <w:rPr>
          <w:rFonts w:ascii="Times New Roman" w:hAnsi="Times New Roman"/>
          <w:lang w:eastAsia="zh-CN"/>
        </w:rPr>
        <w:t>can</w:t>
      </w:r>
      <w:r w:rsidR="000C080A" w:rsidRPr="009645E7">
        <w:rPr>
          <w:rFonts w:ascii="Times New Roman" w:hAnsi="Times New Roman"/>
          <w:lang w:eastAsia="zh-CN"/>
        </w:rPr>
        <w:t xml:space="preserve"> </w:t>
      </w:r>
      <w:r w:rsidR="00627AEB">
        <w:rPr>
          <w:rFonts w:ascii="Times New Roman" w:hAnsi="Times New Roman"/>
          <w:lang w:eastAsia="zh-CN"/>
        </w:rPr>
        <w:t xml:space="preserve">perceive </w:t>
      </w:r>
      <w:r w:rsidR="000C080A" w:rsidRPr="009645E7">
        <w:rPr>
          <w:rFonts w:ascii="Times New Roman" w:hAnsi="Times New Roman"/>
          <w:lang w:eastAsia="zh-CN"/>
        </w:rPr>
        <w:t xml:space="preserve">the </w:t>
      </w:r>
      <w:r w:rsidR="00627AEB">
        <w:rPr>
          <w:rFonts w:ascii="Times New Roman" w:hAnsi="Times New Roman"/>
          <w:lang w:eastAsia="zh-CN"/>
        </w:rPr>
        <w:t>approximate</w:t>
      </w:r>
      <w:r w:rsidR="000C080A" w:rsidRPr="009645E7">
        <w:rPr>
          <w:rFonts w:ascii="Times New Roman" w:hAnsi="Times New Roman"/>
          <w:lang w:eastAsia="zh-CN"/>
        </w:rPr>
        <w:t xml:space="preserve"> location of UE according to TAC </w:t>
      </w:r>
      <w:r w:rsidR="00627AEB">
        <w:rPr>
          <w:rFonts w:ascii="Times New Roman" w:hAnsi="Times New Roman"/>
          <w:lang w:eastAsia="zh-CN"/>
        </w:rPr>
        <w:t xml:space="preserve">through </w:t>
      </w:r>
      <w:r w:rsidR="000C080A" w:rsidRPr="009645E7">
        <w:rPr>
          <w:rFonts w:ascii="Times New Roman" w:hAnsi="Times New Roman"/>
          <w:lang w:eastAsia="zh-CN"/>
        </w:rPr>
        <w:t>registration.</w:t>
      </w:r>
      <w:r w:rsidR="000C1FCA" w:rsidRPr="009645E7">
        <w:rPr>
          <w:rFonts w:ascii="Times New Roman" w:hAnsi="Times New Roman"/>
          <w:lang w:eastAsia="zh-CN"/>
        </w:rPr>
        <w:t xml:space="preserve"> Therefore, if the CN only needs rough UE location information, the UE does not need to report the location information to the RAN, otherwise it is necessary to wait until the AS security is enabled before considering acquiring </w:t>
      </w:r>
      <w:r w:rsidR="004463E1" w:rsidRPr="009645E7">
        <w:rPr>
          <w:rFonts w:ascii="Times New Roman" w:hAnsi="Times New Roman"/>
          <w:lang w:eastAsia="zh-CN"/>
        </w:rPr>
        <w:t>the UE location info</w:t>
      </w:r>
      <w:r w:rsidR="000C1FCA" w:rsidRPr="009645E7">
        <w:rPr>
          <w:rFonts w:ascii="Times New Roman" w:hAnsi="Times New Roman"/>
          <w:lang w:eastAsia="zh-CN"/>
        </w:rPr>
        <w:t>.</w:t>
      </w:r>
    </w:p>
    <w:p w14:paraId="17F09BBC" w14:textId="14A517E6" w:rsidR="00E87C73" w:rsidRPr="009645E7" w:rsidRDefault="004B49FD" w:rsidP="00EC04B5">
      <w:pPr>
        <w:spacing w:after="0" w:line="288" w:lineRule="auto"/>
        <w:rPr>
          <w:rFonts w:ascii="Times New Roman" w:hAnsi="Times New Roman"/>
          <w:b/>
          <w:lang w:eastAsia="ko-KR"/>
        </w:rPr>
      </w:pPr>
      <w:bookmarkStart w:id="1" w:name="_Hlk61574954"/>
      <w:r w:rsidRPr="009645E7">
        <w:rPr>
          <w:rFonts w:ascii="Times New Roman" w:hAnsi="Times New Roman"/>
          <w:b/>
          <w:lang w:eastAsia="ko-KR"/>
        </w:rPr>
        <w:t xml:space="preserve">Proposal </w:t>
      </w:r>
      <w:r w:rsidR="006E7671" w:rsidRPr="009645E7">
        <w:rPr>
          <w:rFonts w:ascii="Times New Roman" w:hAnsi="Times New Roman"/>
          <w:b/>
          <w:lang w:eastAsia="ko-KR"/>
        </w:rPr>
        <w:t>1</w:t>
      </w:r>
      <w:r w:rsidRPr="009645E7">
        <w:rPr>
          <w:rFonts w:ascii="Times New Roman" w:hAnsi="Times New Roman"/>
          <w:b/>
          <w:lang w:eastAsia="ko-KR"/>
        </w:rPr>
        <w:t>:</w:t>
      </w:r>
      <w:r w:rsidR="00E87C73" w:rsidRPr="009645E7">
        <w:rPr>
          <w:rFonts w:ascii="Times New Roman" w:hAnsi="Times New Roman"/>
          <w:b/>
          <w:lang w:eastAsia="ko-KR"/>
        </w:rPr>
        <w:t xml:space="preserve"> If the CN only needs rough UE location information, the UE does not need to report the location information to the RAN, otherwise it is necessary to wait until the AS security is enabled before considering acquiring the UE location info.</w:t>
      </w:r>
    </w:p>
    <w:bookmarkEnd w:id="1"/>
    <w:p w14:paraId="7DD6EAA2" w14:textId="1F5DAE87" w:rsidR="001C4BB0" w:rsidRPr="009645E7" w:rsidRDefault="006364E0" w:rsidP="00EC04B5">
      <w:pPr>
        <w:spacing w:after="0" w:line="288" w:lineRule="auto"/>
        <w:rPr>
          <w:rFonts w:ascii="Times New Roman" w:hAnsi="Times New Roman"/>
          <w:lang w:eastAsia="ko-KR"/>
        </w:rPr>
      </w:pPr>
      <w:r w:rsidRPr="009645E7">
        <w:rPr>
          <w:rFonts w:ascii="Times New Roman" w:hAnsi="Times New Roman"/>
          <w:lang w:eastAsia="ko-KR"/>
        </w:rPr>
        <w:t>F</w:t>
      </w:r>
      <w:r w:rsidR="006F3E11" w:rsidRPr="009645E7">
        <w:rPr>
          <w:rFonts w:ascii="Times New Roman" w:hAnsi="Times New Roman"/>
          <w:lang w:eastAsia="ko-KR"/>
        </w:rPr>
        <w:t xml:space="preserve">or the positioning solution, GNSS based UE location information </w:t>
      </w:r>
      <w:r w:rsidR="0072520D">
        <w:rPr>
          <w:rFonts w:ascii="Times New Roman" w:hAnsi="Times New Roman"/>
          <w:lang w:eastAsia="ko-KR"/>
        </w:rPr>
        <w:t xml:space="preserve">and </w:t>
      </w:r>
      <w:r w:rsidR="0072520D" w:rsidRPr="009645E7">
        <w:rPr>
          <w:rFonts w:ascii="Times New Roman" w:hAnsi="Times New Roman"/>
          <w:lang w:eastAsia="ko-KR"/>
        </w:rPr>
        <w:t>network-based positioning solution</w:t>
      </w:r>
      <w:r w:rsidR="0072520D">
        <w:rPr>
          <w:rFonts w:ascii="Times New Roman" w:hAnsi="Times New Roman"/>
          <w:lang w:eastAsia="ko-KR"/>
        </w:rPr>
        <w:t xml:space="preserve"> </w:t>
      </w:r>
      <w:r w:rsidR="006F3E11" w:rsidRPr="009645E7">
        <w:rPr>
          <w:rFonts w:ascii="Times New Roman" w:hAnsi="Times New Roman"/>
          <w:lang w:eastAsia="ko-KR"/>
        </w:rPr>
        <w:t xml:space="preserve">could be considered </w:t>
      </w:r>
      <w:r w:rsidR="0072520D">
        <w:rPr>
          <w:rFonts w:ascii="Times New Roman" w:hAnsi="Times New Roman"/>
          <w:lang w:eastAsia="ko-KR"/>
        </w:rPr>
        <w:t xml:space="preserve">and worth to further discuss </w:t>
      </w:r>
      <w:r w:rsidR="006F3E11" w:rsidRPr="009645E7">
        <w:rPr>
          <w:rFonts w:ascii="Times New Roman" w:hAnsi="Times New Roman"/>
          <w:lang w:eastAsia="ko-KR"/>
        </w:rPr>
        <w:t>in the</w:t>
      </w:r>
      <w:r w:rsidR="0072520D">
        <w:rPr>
          <w:rFonts w:ascii="Times New Roman" w:hAnsi="Times New Roman"/>
          <w:lang w:eastAsia="ko-KR"/>
        </w:rPr>
        <w:t xml:space="preserve"> following </w:t>
      </w:r>
      <w:r w:rsidR="006F3E11" w:rsidRPr="009645E7">
        <w:rPr>
          <w:rFonts w:ascii="Times New Roman" w:hAnsi="Times New Roman"/>
          <w:lang w:eastAsia="ko-KR"/>
        </w:rPr>
        <w:t xml:space="preserve">meeting. </w:t>
      </w:r>
    </w:p>
    <w:p w14:paraId="3802347B" w14:textId="0A029012" w:rsidR="006364E0" w:rsidRPr="009645E7" w:rsidRDefault="0074657D" w:rsidP="00EC04B5">
      <w:pPr>
        <w:spacing w:after="0" w:line="288" w:lineRule="auto"/>
        <w:rPr>
          <w:rFonts w:ascii="Times New Roman" w:hAnsi="Times New Roman"/>
          <w:bCs/>
          <w:lang w:eastAsia="zh-CN"/>
        </w:rPr>
      </w:pPr>
      <w:r w:rsidRPr="009645E7">
        <w:rPr>
          <w:rFonts w:ascii="Times New Roman" w:hAnsi="Times New Roman"/>
          <w:b/>
          <w:lang w:eastAsia="ko-KR"/>
        </w:rPr>
        <w:t xml:space="preserve">Proposal </w:t>
      </w:r>
      <w:r w:rsidR="0072520D">
        <w:rPr>
          <w:rFonts w:ascii="Times New Roman" w:hAnsi="Times New Roman"/>
          <w:b/>
          <w:lang w:eastAsia="ko-KR"/>
        </w:rPr>
        <w:t>2</w:t>
      </w:r>
      <w:r w:rsidRPr="009645E7">
        <w:rPr>
          <w:rFonts w:ascii="Times New Roman" w:hAnsi="Times New Roman"/>
          <w:b/>
          <w:lang w:eastAsia="ko-KR"/>
        </w:rPr>
        <w:t xml:space="preserve">: </w:t>
      </w:r>
      <w:r w:rsidR="0072520D" w:rsidRPr="0072520D">
        <w:rPr>
          <w:rFonts w:ascii="Times New Roman" w:hAnsi="Times New Roman"/>
          <w:b/>
          <w:lang w:eastAsia="ko-KR"/>
        </w:rPr>
        <w:t>For the positioning solution, GNSS based UE location information and network-based positioning solution could be considered and worth to further discuss in the following meeting.</w:t>
      </w:r>
    </w:p>
    <w:p w14:paraId="6E89B4AE" w14:textId="4ECF57EB" w:rsidR="00CD4C7B" w:rsidRPr="00EC04B5" w:rsidRDefault="00315925" w:rsidP="00EC04B5">
      <w:pPr>
        <w:pStyle w:val="1"/>
        <w:spacing w:before="0" w:after="0" w:line="360" w:lineRule="auto"/>
        <w:ind w:left="431" w:hanging="431"/>
        <w:rPr>
          <w:rFonts w:cs="Arial"/>
          <w:b/>
          <w:sz w:val="28"/>
          <w:szCs w:val="22"/>
        </w:rPr>
      </w:pPr>
      <w:r w:rsidRPr="00EC04B5">
        <w:rPr>
          <w:rFonts w:cs="Arial"/>
          <w:b/>
          <w:sz w:val="28"/>
          <w:szCs w:val="22"/>
        </w:rPr>
        <w:t>Conclusions</w:t>
      </w:r>
    </w:p>
    <w:p w14:paraId="7751816E" w14:textId="27B5EDB5" w:rsidR="00E57B0C" w:rsidRPr="009645E7" w:rsidRDefault="00E57B0C" w:rsidP="00EC04B5">
      <w:pPr>
        <w:spacing w:after="0" w:line="288" w:lineRule="auto"/>
        <w:rPr>
          <w:rFonts w:ascii="Times New Roman" w:hAnsi="Times New Roman"/>
          <w:b/>
          <w:lang w:eastAsia="ko-KR"/>
        </w:rPr>
      </w:pPr>
      <w:r w:rsidRPr="009645E7">
        <w:rPr>
          <w:rFonts w:ascii="Times New Roman" w:eastAsia="宋体" w:hAnsi="Times New Roman"/>
        </w:rPr>
        <w:t xml:space="preserve">Based on the discussions mentioned above, in this contribution </w:t>
      </w:r>
      <w:r w:rsidR="003E544A" w:rsidRPr="003E544A">
        <w:rPr>
          <w:rFonts w:ascii="Times New Roman" w:eastAsia="宋体" w:hAnsi="Times New Roman"/>
        </w:rPr>
        <w:t>network identifier handling is discussed and we propose the following observations and proposals:</w:t>
      </w:r>
    </w:p>
    <w:p w14:paraId="455A209F" w14:textId="77777777" w:rsidR="0072520D" w:rsidRDefault="0072520D" w:rsidP="0072520D">
      <w:pPr>
        <w:spacing w:after="0" w:line="288" w:lineRule="auto"/>
        <w:rPr>
          <w:rFonts w:ascii="Times New Roman" w:hAnsi="Times New Roman"/>
          <w:b/>
          <w:bCs/>
          <w:lang w:eastAsia="zh-CN"/>
        </w:rPr>
      </w:pPr>
      <w:r w:rsidRPr="008C4FEA">
        <w:rPr>
          <w:rFonts w:ascii="Times New Roman" w:hAnsi="Times New Roman" w:hint="eastAsia"/>
          <w:b/>
          <w:bCs/>
          <w:lang w:eastAsia="zh-CN"/>
        </w:rPr>
        <w:t>O</w:t>
      </w:r>
      <w:r w:rsidRPr="008C4FEA">
        <w:rPr>
          <w:rFonts w:ascii="Times New Roman" w:hAnsi="Times New Roman"/>
          <w:b/>
          <w:bCs/>
          <w:lang w:eastAsia="zh-CN"/>
        </w:rPr>
        <w:t>bservation 1: As we know, NG-RAN node broadcast system information to the UEs about the resource of accessing the network. UE will implement registration through the broadcast information.</w:t>
      </w:r>
    </w:p>
    <w:p w14:paraId="118CFC57" w14:textId="70C8C08D" w:rsidR="0072520D" w:rsidRDefault="0072520D" w:rsidP="0072520D">
      <w:pPr>
        <w:snapToGrid w:val="0"/>
        <w:spacing w:after="0" w:line="288" w:lineRule="auto"/>
        <w:rPr>
          <w:rFonts w:ascii="Times New Roman" w:hAnsi="Times New Roman"/>
          <w:b/>
          <w:bCs/>
          <w:lang w:eastAsia="zh-CN"/>
        </w:rPr>
      </w:pPr>
      <w:r w:rsidRPr="00E65DDC">
        <w:rPr>
          <w:rFonts w:ascii="Times New Roman" w:hAnsi="Times New Roman"/>
          <w:b/>
          <w:bCs/>
          <w:lang w:eastAsia="zh-CN"/>
        </w:rPr>
        <w:t>Observation 2</w:t>
      </w:r>
      <w:r w:rsidRPr="00E65DDC">
        <w:rPr>
          <w:rFonts w:ascii="Times New Roman" w:hAnsi="Times New Roman"/>
          <w:b/>
          <w:bCs/>
          <w:lang w:eastAsia="zh-CN"/>
        </w:rPr>
        <w:t>：</w:t>
      </w:r>
      <w:r w:rsidRPr="00E65DDC">
        <w:rPr>
          <w:rFonts w:ascii="Times New Roman" w:hAnsi="Times New Roman"/>
          <w:b/>
          <w:bCs/>
          <w:lang w:eastAsia="zh-CN"/>
        </w:rPr>
        <w:t>When related to multiple TAs, the beam of satellite will broadcast SIB content involving momentary coverage area of a satellite beam related to the geographically fixed areas of TAs/Cells, which means the beam need to contain all the TAs parameters under the momentary coverage.</w:t>
      </w:r>
    </w:p>
    <w:p w14:paraId="261C1A4A" w14:textId="2FC87E2D" w:rsidR="0072520D" w:rsidRDefault="0072520D" w:rsidP="0072520D">
      <w:pPr>
        <w:spacing w:after="0" w:line="288" w:lineRule="auto"/>
        <w:rPr>
          <w:rFonts w:ascii="Times New Roman" w:hAnsi="Times New Roman"/>
          <w:b/>
          <w:lang w:eastAsia="ko-KR"/>
        </w:rPr>
      </w:pPr>
      <w:r w:rsidRPr="009645E7">
        <w:rPr>
          <w:rFonts w:ascii="Times New Roman" w:hAnsi="Times New Roman"/>
          <w:b/>
          <w:lang w:eastAsia="ko-KR"/>
        </w:rPr>
        <w:t>Proposal 1: If the CN only needs rough UE location information, the UE does not need to report the location information to the RAN, otherwise it is necessary to wait until the AS security is enabled before considering acquiring the UE location info.</w:t>
      </w:r>
    </w:p>
    <w:p w14:paraId="399D5C50" w14:textId="1336A377" w:rsidR="0072520D" w:rsidRPr="0072520D" w:rsidRDefault="0072520D" w:rsidP="0072520D">
      <w:pPr>
        <w:spacing w:after="0" w:line="288" w:lineRule="auto"/>
        <w:rPr>
          <w:rFonts w:ascii="Times New Roman" w:hAnsi="Times New Roman"/>
          <w:bCs/>
          <w:lang w:eastAsia="zh-CN"/>
        </w:rPr>
      </w:pPr>
      <w:r w:rsidRPr="009645E7">
        <w:rPr>
          <w:rFonts w:ascii="Times New Roman" w:hAnsi="Times New Roman"/>
          <w:b/>
          <w:lang w:eastAsia="ko-KR"/>
        </w:rPr>
        <w:t xml:space="preserve">Proposal </w:t>
      </w:r>
      <w:r>
        <w:rPr>
          <w:rFonts w:ascii="Times New Roman" w:hAnsi="Times New Roman"/>
          <w:b/>
          <w:lang w:eastAsia="ko-KR"/>
        </w:rPr>
        <w:t>2</w:t>
      </w:r>
      <w:r w:rsidRPr="009645E7">
        <w:rPr>
          <w:rFonts w:ascii="Times New Roman" w:hAnsi="Times New Roman"/>
          <w:b/>
          <w:lang w:eastAsia="ko-KR"/>
        </w:rPr>
        <w:t xml:space="preserve">: </w:t>
      </w:r>
      <w:r w:rsidRPr="0072520D">
        <w:rPr>
          <w:rFonts w:ascii="Times New Roman" w:hAnsi="Times New Roman"/>
          <w:b/>
          <w:lang w:eastAsia="ko-KR"/>
        </w:rPr>
        <w:t>For the positioning solution, GNSS based UE location information and network-based positioning solution could be considered and worth to further discuss in the following meeting.</w:t>
      </w:r>
    </w:p>
    <w:p w14:paraId="70E9270A" w14:textId="77777777" w:rsidR="00A854B8" w:rsidRPr="00EC04B5" w:rsidRDefault="00A854B8" w:rsidP="00EC04B5">
      <w:pPr>
        <w:pStyle w:val="1"/>
        <w:spacing w:before="0" w:after="0" w:line="360" w:lineRule="auto"/>
        <w:ind w:left="431" w:hanging="431"/>
        <w:rPr>
          <w:rFonts w:cs="Arial"/>
          <w:b/>
          <w:sz w:val="28"/>
          <w:szCs w:val="22"/>
        </w:rPr>
      </w:pPr>
      <w:r w:rsidRPr="00EC04B5">
        <w:rPr>
          <w:rFonts w:cs="Arial"/>
          <w:b/>
          <w:sz w:val="28"/>
          <w:szCs w:val="22"/>
        </w:rPr>
        <w:t>References</w:t>
      </w:r>
      <w:bookmarkStart w:id="2" w:name="_Ref16696641"/>
    </w:p>
    <w:bookmarkEnd w:id="2"/>
    <w:p w14:paraId="68F9F486" w14:textId="196F2302" w:rsidR="00397C2F" w:rsidRPr="009645E7" w:rsidRDefault="00B343D1" w:rsidP="00EC04B5">
      <w:pPr>
        <w:pStyle w:val="Reference"/>
        <w:spacing w:after="0" w:line="288" w:lineRule="auto"/>
        <w:jc w:val="both"/>
        <w:rPr>
          <w:rFonts w:ascii="Times New Roman" w:hAnsi="Times New Roman" w:cs="Times New Roman"/>
          <w:sz w:val="20"/>
          <w:szCs w:val="20"/>
        </w:rPr>
      </w:pPr>
      <w:r w:rsidRPr="009645E7">
        <w:rPr>
          <w:rFonts w:ascii="Times New Roman" w:hAnsi="Times New Roman" w:cs="Times New Roman"/>
          <w:sz w:val="20"/>
          <w:szCs w:val="20"/>
          <w:lang w:val="en-GB"/>
        </w:rPr>
        <w:t>R</w:t>
      </w:r>
      <w:r w:rsidR="00627AEB">
        <w:rPr>
          <w:rFonts w:ascii="Times New Roman" w:hAnsi="Times New Roman" w:cs="Times New Roman"/>
          <w:sz w:val="20"/>
          <w:szCs w:val="20"/>
          <w:lang w:val="en-GB"/>
        </w:rPr>
        <w:t>3</w:t>
      </w:r>
      <w:r w:rsidRPr="009645E7">
        <w:rPr>
          <w:rFonts w:ascii="Times New Roman" w:hAnsi="Times New Roman" w:cs="Times New Roman"/>
          <w:sz w:val="20"/>
          <w:szCs w:val="20"/>
          <w:lang w:val="en-GB"/>
        </w:rPr>
        <w:t>-20</w:t>
      </w:r>
      <w:r w:rsidR="00627AEB">
        <w:rPr>
          <w:rFonts w:ascii="Times New Roman" w:hAnsi="Times New Roman" w:cs="Times New Roman"/>
          <w:sz w:val="20"/>
          <w:szCs w:val="20"/>
          <w:lang w:val="en-GB"/>
        </w:rPr>
        <w:t>6381</w:t>
      </w:r>
      <w:r w:rsidRPr="009645E7">
        <w:rPr>
          <w:rFonts w:ascii="Times New Roman" w:hAnsi="Times New Roman" w:cs="Times New Roman"/>
          <w:sz w:val="20"/>
          <w:szCs w:val="20"/>
          <w:lang w:val="en-GB"/>
        </w:rPr>
        <w:t xml:space="preserve">, </w:t>
      </w:r>
      <w:r w:rsidR="00627AEB" w:rsidRPr="00627AEB">
        <w:rPr>
          <w:rFonts w:ascii="Times New Roman" w:hAnsi="Times New Roman" w:cs="Times New Roman"/>
          <w:sz w:val="20"/>
          <w:szCs w:val="20"/>
          <w:lang w:val="en-GB"/>
        </w:rPr>
        <w:t>Network Identifier Handling for moving cells</w:t>
      </w:r>
      <w:r w:rsidR="00627AEB">
        <w:rPr>
          <w:rFonts w:ascii="Times New Roman" w:hAnsi="Times New Roman" w:cs="Times New Roman"/>
          <w:sz w:val="20"/>
          <w:szCs w:val="20"/>
          <w:lang w:val="en-GB"/>
        </w:rPr>
        <w:t xml:space="preserve"> (Ericsson)</w:t>
      </w:r>
    </w:p>
    <w:p w14:paraId="0A061868" w14:textId="6A6B4A43" w:rsidR="00F1119A" w:rsidRPr="009645E7" w:rsidRDefault="00F1119A" w:rsidP="00EC04B5">
      <w:pPr>
        <w:pStyle w:val="Reference"/>
        <w:spacing w:after="0" w:line="288" w:lineRule="auto"/>
        <w:rPr>
          <w:rFonts w:ascii="Times New Roman" w:hAnsi="Times New Roman" w:cs="Times New Roman"/>
          <w:sz w:val="20"/>
          <w:szCs w:val="20"/>
        </w:rPr>
      </w:pPr>
      <w:r w:rsidRPr="009645E7">
        <w:rPr>
          <w:rFonts w:ascii="Times New Roman" w:hAnsi="Times New Roman" w:cs="Times New Roman"/>
          <w:sz w:val="20"/>
          <w:szCs w:val="20"/>
        </w:rPr>
        <w:t>R</w:t>
      </w:r>
      <w:r w:rsidR="00627AEB">
        <w:rPr>
          <w:rFonts w:ascii="Times New Roman" w:hAnsi="Times New Roman" w:cs="Times New Roman"/>
          <w:sz w:val="20"/>
          <w:szCs w:val="20"/>
        </w:rPr>
        <w:t>3</w:t>
      </w:r>
      <w:r w:rsidRPr="009645E7">
        <w:rPr>
          <w:rFonts w:ascii="Times New Roman" w:hAnsi="Times New Roman" w:cs="Times New Roman"/>
          <w:sz w:val="20"/>
          <w:szCs w:val="20"/>
        </w:rPr>
        <w:t>-20</w:t>
      </w:r>
      <w:r w:rsidR="00627AEB">
        <w:rPr>
          <w:rFonts w:ascii="Times New Roman" w:hAnsi="Times New Roman" w:cs="Times New Roman"/>
          <w:sz w:val="20"/>
          <w:szCs w:val="20"/>
        </w:rPr>
        <w:t xml:space="preserve">6861, </w:t>
      </w:r>
      <w:r w:rsidR="00627AEB" w:rsidRPr="00627AEB">
        <w:rPr>
          <w:rFonts w:ascii="Times New Roman" w:hAnsi="Times New Roman" w:cs="Times New Roman"/>
          <w:sz w:val="20"/>
          <w:szCs w:val="20"/>
        </w:rPr>
        <w:t>CB: # 18_NTN_IDhandling - Summary of email discussion</w:t>
      </w:r>
      <w:r w:rsidRPr="009645E7">
        <w:rPr>
          <w:rFonts w:ascii="Times New Roman" w:hAnsi="Times New Roman" w:cs="Times New Roman"/>
          <w:sz w:val="20"/>
          <w:szCs w:val="20"/>
        </w:rPr>
        <w:t xml:space="preserve"> (</w:t>
      </w:r>
      <w:r w:rsidR="00627AEB">
        <w:rPr>
          <w:rFonts w:ascii="Times New Roman" w:hAnsi="Times New Roman" w:cs="Times New Roman"/>
          <w:sz w:val="20"/>
          <w:szCs w:val="20"/>
          <w:lang w:val="en-GB"/>
        </w:rPr>
        <w:t xml:space="preserve">Ericsson, </w:t>
      </w:r>
      <w:r w:rsidR="00627AEB" w:rsidRPr="00627AEB">
        <w:rPr>
          <w:rFonts w:ascii="Times New Roman" w:hAnsi="Times New Roman" w:cs="Times New Roman"/>
          <w:sz w:val="20"/>
          <w:szCs w:val="20"/>
          <w:lang w:val="en-GB"/>
        </w:rPr>
        <w:t>Qualcomm</w:t>
      </w:r>
      <w:r w:rsidRPr="009645E7">
        <w:rPr>
          <w:rFonts w:ascii="Times New Roman" w:hAnsi="Times New Roman" w:cs="Times New Roman"/>
          <w:sz w:val="20"/>
          <w:szCs w:val="20"/>
        </w:rPr>
        <w:t>)</w:t>
      </w:r>
    </w:p>
    <w:sectPr w:rsidR="00F1119A" w:rsidRPr="009645E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DDA7D" w14:textId="77777777" w:rsidR="00766D79" w:rsidRDefault="00766D79">
      <w:r>
        <w:separator/>
      </w:r>
    </w:p>
  </w:endnote>
  <w:endnote w:type="continuationSeparator" w:id="0">
    <w:p w14:paraId="12CD883F" w14:textId="77777777" w:rsidR="00766D79" w:rsidRDefault="0076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0251C" w14:textId="77777777" w:rsidR="00766D79" w:rsidRDefault="00766D79">
      <w:r>
        <w:separator/>
      </w:r>
    </w:p>
  </w:footnote>
  <w:footnote w:type="continuationSeparator" w:id="0">
    <w:p w14:paraId="53EEC8A9" w14:textId="77777777" w:rsidR="00766D79" w:rsidRDefault="00766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9"/>
  </w:num>
  <w:num w:numId="4">
    <w:abstractNumId w:val="1"/>
  </w:num>
  <w:num w:numId="5">
    <w:abstractNumId w:val="14"/>
  </w:num>
  <w:num w:numId="6">
    <w:abstractNumId w:val="2"/>
  </w:num>
  <w:num w:numId="7">
    <w:abstractNumId w:val="3"/>
  </w:num>
  <w:num w:numId="8">
    <w:abstractNumId w:val="18"/>
  </w:num>
  <w:num w:numId="9">
    <w:abstractNumId w:val="4"/>
  </w:num>
  <w:num w:numId="10">
    <w:abstractNumId w:val="16"/>
  </w:num>
  <w:num w:numId="11">
    <w:abstractNumId w:val="20"/>
  </w:num>
  <w:num w:numId="12">
    <w:abstractNumId w:val="8"/>
  </w:num>
  <w:num w:numId="13">
    <w:abstractNumId w:val="12"/>
  </w:num>
  <w:num w:numId="14">
    <w:abstractNumId w:val="9"/>
  </w:num>
  <w:num w:numId="15">
    <w:abstractNumId w:val="0"/>
  </w:num>
  <w:num w:numId="16">
    <w:abstractNumId w:val="3"/>
  </w:num>
  <w:num w:numId="17">
    <w:abstractNumId w:val="3"/>
  </w:num>
  <w:num w:numId="18">
    <w:abstractNumId w:val="10"/>
  </w:num>
  <w:num w:numId="19">
    <w:abstractNumId w:val="15"/>
  </w:num>
  <w:num w:numId="20">
    <w:abstractNumId w:val="6"/>
  </w:num>
  <w:num w:numId="21">
    <w:abstractNumId w:val="21"/>
  </w:num>
  <w:num w:numId="22">
    <w:abstractNumId w:val="17"/>
  </w:num>
  <w:num w:numId="23">
    <w:abstractNumId w:val="11"/>
  </w:num>
  <w:num w:numId="24">
    <w:abstractNumId w:val="11"/>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7"/>
  </w:num>
  <w:num w:numId="34">
    <w:abstractNumId w:val="3"/>
  </w:num>
  <w:num w:numId="35">
    <w:abstractNumId w:val="3"/>
  </w:num>
  <w:num w:numId="3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760F"/>
    <w:rsid w:val="0019003C"/>
    <w:rsid w:val="00191FD6"/>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29AD"/>
    <w:rsid w:val="00263079"/>
    <w:rsid w:val="002650B3"/>
    <w:rsid w:val="002660DC"/>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89C"/>
    <w:rsid w:val="002F4C4E"/>
    <w:rsid w:val="002F6205"/>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94E"/>
    <w:rsid w:val="00437EA0"/>
    <w:rsid w:val="00443E17"/>
    <w:rsid w:val="004446E6"/>
    <w:rsid w:val="004463E1"/>
    <w:rsid w:val="004467EB"/>
    <w:rsid w:val="004479B2"/>
    <w:rsid w:val="00450138"/>
    <w:rsid w:val="004514F9"/>
    <w:rsid w:val="00454593"/>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6666"/>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08E3"/>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5E5B"/>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57CD"/>
    <w:rsid w:val="00946DB9"/>
    <w:rsid w:val="009471E0"/>
    <w:rsid w:val="00950F6A"/>
    <w:rsid w:val="009515B3"/>
    <w:rsid w:val="009524ED"/>
    <w:rsid w:val="00955107"/>
    <w:rsid w:val="00957929"/>
    <w:rsid w:val="00960738"/>
    <w:rsid w:val="00961153"/>
    <w:rsid w:val="00963E78"/>
    <w:rsid w:val="00964204"/>
    <w:rsid w:val="009645E7"/>
    <w:rsid w:val="00965F51"/>
    <w:rsid w:val="009662BB"/>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626"/>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831"/>
    <w:rsid w:val="00AD3DFC"/>
    <w:rsid w:val="00AD62D7"/>
    <w:rsid w:val="00AD6E6A"/>
    <w:rsid w:val="00AE1479"/>
    <w:rsid w:val="00AE1675"/>
    <w:rsid w:val="00AE2B24"/>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3EA"/>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696E"/>
    <w:rsid w:val="00D16AA2"/>
    <w:rsid w:val="00D16F87"/>
    <w:rsid w:val="00D17961"/>
    <w:rsid w:val="00D17C37"/>
    <w:rsid w:val="00D221A4"/>
    <w:rsid w:val="00D24257"/>
    <w:rsid w:val="00D30A6B"/>
    <w:rsid w:val="00D33D90"/>
    <w:rsid w:val="00D33E7F"/>
    <w:rsid w:val="00D34B03"/>
    <w:rsid w:val="00D351C2"/>
    <w:rsid w:val="00D35361"/>
    <w:rsid w:val="00D36E4F"/>
    <w:rsid w:val="00D371BA"/>
    <w:rsid w:val="00D41E58"/>
    <w:rsid w:val="00D42E0A"/>
    <w:rsid w:val="00D43866"/>
    <w:rsid w:val="00D43E63"/>
    <w:rsid w:val="00D442A1"/>
    <w:rsid w:val="00D44601"/>
    <w:rsid w:val="00D45E4B"/>
    <w:rsid w:val="00D45E5F"/>
    <w:rsid w:val="00D470D4"/>
    <w:rsid w:val="00D47302"/>
    <w:rsid w:val="00D51855"/>
    <w:rsid w:val="00D52B48"/>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98B"/>
    <w:rsid w:val="00F1111C"/>
    <w:rsid w:val="00F1119A"/>
    <w:rsid w:val="00F145FC"/>
    <w:rsid w:val="00F1618E"/>
    <w:rsid w:val="00F16663"/>
    <w:rsid w:val="00F16FEC"/>
    <w:rsid w:val="00F174D0"/>
    <w:rsid w:val="00F2026E"/>
    <w:rsid w:val="00F209A1"/>
    <w:rsid w:val="00F213BE"/>
    <w:rsid w:val="00F22F7A"/>
    <w:rsid w:val="00F243CB"/>
    <w:rsid w:val="00F24A86"/>
    <w:rsid w:val="00F2519C"/>
    <w:rsid w:val="00F25C12"/>
    <w:rsid w:val="00F26BC6"/>
    <w:rsid w:val="00F2757B"/>
    <w:rsid w:val="00F27AC2"/>
    <w:rsid w:val="00F27C67"/>
    <w:rsid w:val="00F27F87"/>
    <w:rsid w:val="00F32A97"/>
    <w:rsid w:val="00F339A6"/>
    <w:rsid w:val="00F3430F"/>
    <w:rsid w:val="00F35927"/>
    <w:rsid w:val="00F367A2"/>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20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775</TotalTime>
  <Pages>2</Pages>
  <Words>867</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111</cp:revision>
  <cp:lastPrinted>2016-01-11T02:35:00Z</cp:lastPrinted>
  <dcterms:created xsi:type="dcterms:W3CDTF">2020-10-22T17:55:00Z</dcterms:created>
  <dcterms:modified xsi:type="dcterms:W3CDTF">2021-01-15T07:45:00Z</dcterms:modified>
</cp:coreProperties>
</file>